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07" w:rsidRPr="00700707" w:rsidRDefault="00700707" w:rsidP="0070070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2E3439"/>
          <w:kern w:val="36"/>
          <w:sz w:val="28"/>
          <w:szCs w:val="28"/>
          <w:lang w:eastAsia="fr-FR"/>
        </w:rPr>
      </w:pPr>
      <w:r w:rsidRPr="00700707">
        <w:rPr>
          <w:rFonts w:ascii="Georgia" w:eastAsia="Times New Roman" w:hAnsi="Georgia" w:cs="Times New Roman"/>
          <w:b/>
          <w:bCs/>
          <w:caps/>
          <w:color w:val="2E3439"/>
          <w:kern w:val="36"/>
          <w:sz w:val="28"/>
          <w:szCs w:val="28"/>
          <w:lang w:eastAsia="fr-FR"/>
        </w:rPr>
        <w:t>PROJET ERASMUS+ ICFAL</w:t>
      </w:r>
      <w:r>
        <w:rPr>
          <w:rFonts w:ascii="Georgia" w:eastAsia="Times New Roman" w:hAnsi="Georgia" w:cs="Times New Roman"/>
          <w:b/>
          <w:bCs/>
          <w:caps/>
          <w:color w:val="2E3439"/>
          <w:kern w:val="36"/>
          <w:sz w:val="28"/>
          <w:szCs w:val="28"/>
          <w:lang w:eastAsia="fr-FR"/>
        </w:rPr>
        <w:t xml:space="preserve"> </w:t>
      </w:r>
      <w:r w:rsidRPr="00DD25A4">
        <w:rPr>
          <w:rFonts w:ascii="Cambria" w:eastAsia="Cambria" w:hAnsi="Cambria" w:cs="Cambria"/>
          <w:b/>
          <w:sz w:val="28"/>
          <w:szCs w:val="28"/>
        </w:rPr>
        <w:t xml:space="preserve">“Institutionnalisation des centres de formation </w:t>
      </w:r>
      <w:proofErr w:type="spellStart"/>
      <w:r w:rsidRPr="00DD25A4">
        <w:rPr>
          <w:rFonts w:ascii="Cambria" w:eastAsia="Cambria" w:hAnsi="Cambria" w:cs="Cambria"/>
          <w:b/>
          <w:sz w:val="28"/>
          <w:szCs w:val="28"/>
        </w:rPr>
        <w:t>Formation</w:t>
      </w:r>
      <w:proofErr w:type="spellEnd"/>
      <w:r w:rsidRPr="00DD25A4">
        <w:rPr>
          <w:rFonts w:ascii="Cambria" w:eastAsia="Cambria" w:hAnsi="Cambria" w:cs="Cambria"/>
          <w:b/>
          <w:sz w:val="28"/>
          <w:szCs w:val="28"/>
        </w:rPr>
        <w:t xml:space="preserve"> par </w:t>
      </w:r>
      <w:proofErr w:type="spellStart"/>
      <w:r w:rsidRPr="00DD25A4">
        <w:rPr>
          <w:rFonts w:ascii="Cambria" w:eastAsia="Cambria" w:hAnsi="Cambria" w:cs="Cambria"/>
          <w:b/>
          <w:sz w:val="28"/>
          <w:szCs w:val="28"/>
        </w:rPr>
        <w:t>ALternance</w:t>
      </w:r>
      <w:proofErr w:type="spellEnd"/>
      <w:r w:rsidRPr="00DD25A4">
        <w:rPr>
          <w:rFonts w:ascii="Cambria" w:eastAsia="Cambria" w:hAnsi="Cambria" w:cs="Cambria"/>
          <w:b/>
          <w:sz w:val="28"/>
          <w:szCs w:val="28"/>
        </w:rPr>
        <w:t xml:space="preserve"> aux Universités Marocaines”</w:t>
      </w:r>
    </w:p>
    <w:p w:rsidR="00700707" w:rsidRDefault="00700707" w:rsidP="0070070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61C97" w:rsidRPr="00700707" w:rsidRDefault="00700707" w:rsidP="00700707">
      <w:pPr>
        <w:jc w:val="both"/>
        <w:rPr>
          <w:sz w:val="28"/>
          <w:szCs w:val="28"/>
        </w:rPr>
      </w:pP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Le projet Erasmus+ ICFAL a pour objectif d’accompagner la vision stratégique ministérielle dans le cadre de la mise en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œuvre du cycle </w:t>
      </w:r>
      <w:proofErr w:type="spellStart"/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Bachelor</w:t>
      </w:r>
      <w:proofErr w:type="spellEnd"/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, et le renouveau pédagogique, en adéquation avec les besoins de développement économique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et social du Maroc de soutenir les instances de l’enseignement supérieur dans l’Institutionnalisation et l’opérationnalisation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des Centres de Formation en Alternance, à travers la mise en place des Centres de Formation en Alternance au niveau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des Université marocaines , favorisant l’approche par compétence dans l’Enseignement Supérieur dans le cadre d’un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0707">
        <w:rPr>
          <w:rFonts w:ascii="Arial" w:hAnsi="Arial" w:cs="Arial"/>
          <w:color w:val="333333"/>
          <w:sz w:val="28"/>
          <w:szCs w:val="28"/>
          <w:shd w:val="clear" w:color="auto" w:fill="FFFFFF"/>
        </w:rPr>
        <w:t>modèle intégré permettant une gestion partagée de la formation sur une base contractuelle entre l’université et l’entreprise.</w:t>
      </w:r>
    </w:p>
    <w:sectPr w:rsidR="00261C97" w:rsidRPr="00700707" w:rsidSect="005A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00707"/>
    <w:rsid w:val="00261C97"/>
    <w:rsid w:val="005A2BF9"/>
    <w:rsid w:val="0070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F9"/>
  </w:style>
  <w:style w:type="paragraph" w:styleId="Titre1">
    <w:name w:val="heading 1"/>
    <w:basedOn w:val="Normal"/>
    <w:link w:val="Titre1Car"/>
    <w:uiPriority w:val="9"/>
    <w:qFormat/>
    <w:rsid w:val="0070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7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2021-12-10T08:59:00Z</dcterms:created>
  <dcterms:modified xsi:type="dcterms:W3CDTF">2021-12-10T09:13:00Z</dcterms:modified>
</cp:coreProperties>
</file>